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83" w:rsidRPr="00A73983" w:rsidRDefault="00A73983" w:rsidP="00A73983">
      <w:r w:rsidRPr="00A73983">
        <w:t>Article VI, Section 602, of the Township Code requires all township boards of supervisors to meet on the first Monday of January to organize. However, if the legal New Year’s holiday falls on the first Monday, the organizational meeting</w:t>
      </w:r>
      <w:r w:rsidR="00FF782A">
        <w:t xml:space="preserve"> must be held the following day</w:t>
      </w:r>
      <w:r w:rsidRPr="00A73983">
        <w:t xml:space="preserve">. The session must be open to the public and may be considered a regular monthly meeting for the transaction of business. Time must be allotted for public comment, just as in a regular meeting. To help supervisors prepare for the year ahead, the </w:t>
      </w:r>
      <w:r w:rsidRPr="00A73983">
        <w:rPr>
          <w:i/>
          <w:iCs/>
        </w:rPr>
        <w:t xml:space="preserve">Township News </w:t>
      </w:r>
      <w:r w:rsidRPr="00A73983">
        <w:t xml:space="preserve">provides the following checklist of suggested actions to take during the organizational meeting: </w:t>
      </w:r>
    </w:p>
    <w:p w:rsidR="00DC6C88" w:rsidRDefault="00A73983" w:rsidP="00FF782A">
      <w:pPr>
        <w:pStyle w:val="ListParagraph"/>
        <w:numPr>
          <w:ilvl w:val="0"/>
          <w:numId w:val="1"/>
        </w:numPr>
      </w:pPr>
      <w:r w:rsidRPr="003909A5">
        <w:rPr>
          <w:b/>
          <w:u w:val="single"/>
        </w:rPr>
        <w:t>Recognize</w:t>
      </w:r>
      <w:r w:rsidRPr="00A73983">
        <w:t xml:space="preserve"> any newly appointed </w:t>
      </w:r>
      <w:r w:rsidR="00FF782A">
        <w:t xml:space="preserve">or elected </w:t>
      </w:r>
      <w:r w:rsidRPr="00A73983">
        <w:t xml:space="preserve">supervisors who will be taking office in January. </w:t>
      </w:r>
    </w:p>
    <w:p w:rsidR="00A73983" w:rsidRDefault="00DC6C88" w:rsidP="00DC6C88">
      <w:pPr>
        <w:pStyle w:val="ListParagraph"/>
      </w:pPr>
      <w:r>
        <w:t xml:space="preserve">     </w:t>
      </w:r>
      <w:r w:rsidR="00A73983" w:rsidRPr="00A73983">
        <w:t>They should be given the oath of office before the organizational meeting by anyone authorized to give oaths,</w:t>
      </w:r>
      <w:r w:rsidR="00A73983" w:rsidRPr="00FF782A">
        <w:rPr>
          <w:rFonts w:eastAsia="Goudy" w:cs="Goudy"/>
        </w:rPr>
        <w:t xml:space="preserve"> </w:t>
      </w:r>
      <w:r w:rsidR="00A73983" w:rsidRPr="00A73983">
        <w:t>or judge. A signed and attested copy of the oath of office form should then be presented to the board of supervisors at the meeting and filed with the township</w:t>
      </w:r>
      <w:r w:rsidR="00FF782A">
        <w:t xml:space="preserve"> </w:t>
      </w:r>
      <w:r w:rsidR="00A73983" w:rsidRPr="00A73983">
        <w:t>secretary. No public “swearing in” procedure is required.</w:t>
      </w:r>
    </w:p>
    <w:p w:rsidR="00DC6C88" w:rsidRPr="00A73983" w:rsidRDefault="00DC6C88" w:rsidP="00DC6C88">
      <w:pPr>
        <w:pStyle w:val="ListParagraph"/>
      </w:pPr>
    </w:p>
    <w:p w:rsidR="00DC6C88" w:rsidRDefault="00A73983" w:rsidP="00FF782A">
      <w:pPr>
        <w:pStyle w:val="ListParagraph"/>
        <w:numPr>
          <w:ilvl w:val="0"/>
          <w:numId w:val="3"/>
        </w:numPr>
      </w:pPr>
      <w:r w:rsidRPr="003909A5">
        <w:rPr>
          <w:b/>
          <w:u w:val="single"/>
        </w:rPr>
        <w:t>Organize</w:t>
      </w:r>
      <w:r w:rsidRPr="00A73983">
        <w:t xml:space="preserve"> under the supervision of a temporary chairman appointed by the supervisors. </w:t>
      </w:r>
    </w:p>
    <w:p w:rsidR="00A73983" w:rsidRDefault="00DC6C88" w:rsidP="00DC6C88">
      <w:pPr>
        <w:pStyle w:val="ListParagraph"/>
      </w:pPr>
      <w:r>
        <w:t xml:space="preserve">     </w:t>
      </w:r>
      <w:r w:rsidR="00A73983" w:rsidRPr="00A73983">
        <w:t>The temporary chairman, who must be a supervisor, will receive nominations for a permanent chairman. A temporarily appointed secretary will then record the nominations. The chairman must be elected by a quorum — two</w:t>
      </w:r>
      <w:r w:rsidR="00A73983" w:rsidRPr="00FF782A">
        <w:rPr>
          <w:rFonts w:ascii="MS Gothic" w:eastAsia="MS Gothic" w:hAnsi="MS Gothic" w:cs="MS Gothic" w:hint="eastAsia"/>
        </w:rPr>
        <w:t>‑</w:t>
      </w:r>
      <w:r w:rsidR="00A73983" w:rsidRPr="00A73983">
        <w:t>thirds or three</w:t>
      </w:r>
      <w:r w:rsidR="00A73983" w:rsidRPr="00FF782A">
        <w:rPr>
          <w:rFonts w:ascii="MS Gothic" w:eastAsia="MS Gothic" w:hAnsi="MS Gothic" w:cs="MS Gothic" w:hint="eastAsia"/>
        </w:rPr>
        <w:t>‑</w:t>
      </w:r>
      <w:r w:rsidR="00A73983" w:rsidRPr="00A73983">
        <w:t>fifths of the board members, depending on board size — and should conduct the remainder of the meeting.</w:t>
      </w:r>
    </w:p>
    <w:p w:rsidR="00DC6C88" w:rsidRPr="00A73983" w:rsidRDefault="00DC6C88" w:rsidP="00DC6C88">
      <w:pPr>
        <w:pStyle w:val="ListParagraph"/>
      </w:pPr>
    </w:p>
    <w:p w:rsidR="00DC6C88" w:rsidRPr="00DC6C88" w:rsidRDefault="00A73983" w:rsidP="00FF782A">
      <w:pPr>
        <w:pStyle w:val="ListParagraph"/>
        <w:numPr>
          <w:ilvl w:val="0"/>
          <w:numId w:val="4"/>
        </w:numPr>
        <w:rPr>
          <w:rFonts w:eastAsia="MS Gothic" w:cs="MS Gothic"/>
        </w:rPr>
      </w:pPr>
      <w:r w:rsidRPr="003909A5">
        <w:rPr>
          <w:b/>
          <w:u w:val="single"/>
        </w:rPr>
        <w:t>Nominate</w:t>
      </w:r>
      <w:r w:rsidRPr="00A73983">
        <w:t xml:space="preserve"> and elect a vice chairman and appoint a secretary and treasurer. </w:t>
      </w:r>
    </w:p>
    <w:p w:rsidR="00DC6C88" w:rsidRDefault="00DC6C88" w:rsidP="00DC6C88">
      <w:pPr>
        <w:pStyle w:val="ListParagraph"/>
      </w:pPr>
      <w:r>
        <w:t xml:space="preserve">     </w:t>
      </w:r>
      <w:r w:rsidR="00A73983" w:rsidRPr="00A73983">
        <w:t>The board may appoint one person to serve as secretary</w:t>
      </w:r>
      <w:r w:rsidR="00A73983" w:rsidRPr="00FF782A">
        <w:rPr>
          <w:rFonts w:ascii="MS Gothic" w:eastAsia="MS Gothic" w:hAnsi="MS Gothic" w:cs="MS Gothic" w:hint="eastAsia"/>
        </w:rPr>
        <w:t>‑</w:t>
      </w:r>
      <w:r w:rsidR="00A73983" w:rsidRPr="00A73983">
        <w:t xml:space="preserve">treasurer or separate the powers and appoint different individuals to the positions of secretary and treasurer. Members of the board may be considered for these jobs. </w:t>
      </w:r>
    </w:p>
    <w:p w:rsidR="00DC6C88" w:rsidRDefault="00DC6C88" w:rsidP="00DC6C88">
      <w:pPr>
        <w:pStyle w:val="ListParagraph"/>
      </w:pPr>
      <w:r>
        <w:t xml:space="preserve">     </w:t>
      </w:r>
      <w:r w:rsidR="00A73983" w:rsidRPr="00A73983">
        <w:t xml:space="preserve">If the board selects a trust company or bank to act as treasurer, it should appoint an individual to serve as secretary. </w:t>
      </w:r>
    </w:p>
    <w:p w:rsidR="00A73983" w:rsidRPr="00FF782A" w:rsidRDefault="00DC6C88" w:rsidP="00DC6C88">
      <w:pPr>
        <w:pStyle w:val="ListParagraph"/>
        <w:rPr>
          <w:rFonts w:eastAsia="MS Gothic" w:cs="MS Gothic"/>
        </w:rPr>
      </w:pPr>
      <w:r>
        <w:t xml:space="preserve">     </w:t>
      </w:r>
      <w:r w:rsidR="00A73983" w:rsidRPr="00A73983">
        <w:t>The board should also establish the compensation of the secretary and trea</w:t>
      </w:r>
      <w:r w:rsidR="00A73983" w:rsidRPr="00FF782A">
        <w:rPr>
          <w:rFonts w:eastAsia="MS Gothic" w:cs="MS Gothic"/>
        </w:rPr>
        <w:t>surer or secretary</w:t>
      </w:r>
      <w:r w:rsidR="00A73983" w:rsidRPr="00FF782A">
        <w:rPr>
          <w:rFonts w:ascii="MS Gothic" w:eastAsia="MS Gothic" w:hAnsi="MS Gothic" w:cs="MS Gothic" w:hint="eastAsia"/>
        </w:rPr>
        <w:t>‑</w:t>
      </w:r>
      <w:r w:rsidR="00A73983" w:rsidRPr="00FF782A">
        <w:rPr>
          <w:rFonts w:eastAsia="MS Gothic" w:cs="MS Gothic"/>
        </w:rPr>
        <w:t xml:space="preserve">treasurer. Compensation may be in the form of a salary or hourly wages. </w:t>
      </w:r>
      <w:proofErr w:type="gramStart"/>
      <w:r w:rsidR="00A73983" w:rsidRPr="00FF782A">
        <w:rPr>
          <w:rFonts w:eastAsia="MS Gothic" w:cs="MS Gothic"/>
        </w:rPr>
        <w:t>If a supervisor is appointed to serve as secretary and/or treasurer, the auditors — not the board of supervisors — must set the compensation.</w:t>
      </w:r>
      <w:proofErr w:type="gramEnd"/>
    </w:p>
    <w:p w:rsidR="00DC6C88" w:rsidRDefault="00DC6C88" w:rsidP="00DC6C88">
      <w:pPr>
        <w:pStyle w:val="ListParagraph"/>
        <w:rPr>
          <w:rFonts w:eastAsia="MS Gothic" w:cs="MS Gothic"/>
        </w:rPr>
      </w:pPr>
    </w:p>
    <w:p w:rsidR="00DC6C88" w:rsidRDefault="00A73983" w:rsidP="00FF782A">
      <w:pPr>
        <w:pStyle w:val="ListParagraph"/>
        <w:numPr>
          <w:ilvl w:val="0"/>
          <w:numId w:val="4"/>
        </w:numPr>
        <w:rPr>
          <w:rFonts w:eastAsia="MS Gothic" w:cs="MS Gothic"/>
        </w:rPr>
      </w:pPr>
      <w:r w:rsidRPr="003909A5">
        <w:rPr>
          <w:rFonts w:eastAsia="MS Gothic" w:cs="MS Gothic"/>
          <w:b/>
          <w:u w:val="single"/>
        </w:rPr>
        <w:t>Appoint or reappoint</w:t>
      </w:r>
      <w:r w:rsidRPr="00FF782A">
        <w:rPr>
          <w:rFonts w:eastAsia="MS Gothic" w:cs="MS Gothic"/>
        </w:rPr>
        <w:t xml:space="preserve"> employees who are not elected officials. </w:t>
      </w:r>
    </w:p>
    <w:p w:rsidR="00DC6C88" w:rsidRDefault="00DC6C88" w:rsidP="00DC6C88">
      <w:pPr>
        <w:pStyle w:val="ListParagraph"/>
        <w:rPr>
          <w:rFonts w:eastAsia="MS Gothic" w:cs="MS Gothic"/>
        </w:rPr>
      </w:pPr>
      <w:r>
        <w:rPr>
          <w:rFonts w:eastAsia="MS Gothic" w:cs="MS Gothic"/>
        </w:rPr>
        <w:t xml:space="preserve">     </w:t>
      </w:r>
      <w:r w:rsidR="00A73983" w:rsidRPr="00FF782A">
        <w:rPr>
          <w:rFonts w:eastAsia="MS Gothic" w:cs="MS Gothic"/>
        </w:rPr>
        <w:t xml:space="preserve">The annual appointment or reappointment of employees other than the secretary and/or treasurer and supervisors employed by the township is not mandatory but is standard procedure for many townships at this meeting. </w:t>
      </w:r>
    </w:p>
    <w:p w:rsidR="00A73983" w:rsidRDefault="00DC6C88" w:rsidP="00DC6C88">
      <w:pPr>
        <w:pStyle w:val="ListParagraph"/>
        <w:rPr>
          <w:rFonts w:eastAsia="MS Gothic" w:cs="MS Gothic"/>
        </w:rPr>
      </w:pPr>
      <w:r>
        <w:rPr>
          <w:rFonts w:eastAsia="MS Gothic" w:cs="MS Gothic"/>
        </w:rPr>
        <w:t xml:space="preserve">     </w:t>
      </w:r>
      <w:r w:rsidR="00A73983" w:rsidRPr="00FF782A">
        <w:rPr>
          <w:rFonts w:eastAsia="MS Gothic" w:cs="MS Gothic"/>
        </w:rPr>
        <w:t xml:space="preserve">The board should set wages on an hourly, weekly, or yearly basis for employees such as </w:t>
      </w:r>
      <w:proofErr w:type="spellStart"/>
      <w:r w:rsidR="00A73983" w:rsidRPr="00FF782A">
        <w:rPr>
          <w:rFonts w:eastAsia="MS Gothic" w:cs="MS Gothic"/>
        </w:rPr>
        <w:t>roadmaster</w:t>
      </w:r>
      <w:proofErr w:type="spellEnd"/>
      <w:r w:rsidR="00A73983" w:rsidRPr="00FF782A">
        <w:rPr>
          <w:rFonts w:eastAsia="MS Gothic" w:cs="MS Gothic"/>
        </w:rPr>
        <w:t>, road crew, police chief, and clerical workers.</w:t>
      </w:r>
    </w:p>
    <w:p w:rsidR="00DC6C88" w:rsidRPr="00FF782A" w:rsidRDefault="00DC6C88" w:rsidP="00DC6C88">
      <w:pPr>
        <w:pStyle w:val="ListParagraph"/>
        <w:rPr>
          <w:rFonts w:eastAsia="MS Gothic" w:cs="MS Gothic"/>
        </w:rPr>
      </w:pPr>
    </w:p>
    <w:p w:rsidR="00DC6C88" w:rsidRDefault="00A73983" w:rsidP="00DC6C88">
      <w:pPr>
        <w:pStyle w:val="ListParagraph"/>
        <w:numPr>
          <w:ilvl w:val="0"/>
          <w:numId w:val="4"/>
        </w:numPr>
        <w:rPr>
          <w:rFonts w:eastAsia="MS Gothic" w:cs="MS Gothic"/>
        </w:rPr>
      </w:pPr>
      <w:r w:rsidRPr="003909A5">
        <w:rPr>
          <w:rFonts w:eastAsia="MS Gothic" w:cs="MS Gothic"/>
          <w:b/>
          <w:u w:val="single"/>
        </w:rPr>
        <w:t>Reappoint</w:t>
      </w:r>
      <w:r w:rsidRPr="00DC6C88">
        <w:rPr>
          <w:rFonts w:eastAsia="MS Gothic" w:cs="MS Gothic"/>
        </w:rPr>
        <w:t xml:space="preserve"> supervisors employed by the township as </w:t>
      </w:r>
      <w:proofErr w:type="spellStart"/>
      <w:r w:rsidRPr="00DC6C88">
        <w:rPr>
          <w:rFonts w:eastAsia="MS Gothic" w:cs="MS Gothic"/>
        </w:rPr>
        <w:t>roadmaster</w:t>
      </w:r>
      <w:proofErr w:type="spellEnd"/>
      <w:r w:rsidRPr="00DC6C88">
        <w:rPr>
          <w:rFonts w:eastAsia="MS Gothic" w:cs="MS Gothic"/>
        </w:rPr>
        <w:t>, laborer, secretary, treasurer, secretary-treasurer, assistant secretary, assistant</w:t>
      </w:r>
      <w:r w:rsidR="00FF782A" w:rsidRPr="00DC6C88">
        <w:rPr>
          <w:rFonts w:eastAsia="MS Gothic" w:cs="MS Gothic"/>
        </w:rPr>
        <w:t xml:space="preserve"> </w:t>
      </w:r>
      <w:r w:rsidRPr="00DC6C88">
        <w:rPr>
          <w:rFonts w:eastAsia="MS Gothic" w:cs="MS Gothic"/>
        </w:rPr>
        <w:t>treasurer, or in any capacity not prohibited</w:t>
      </w:r>
      <w:r w:rsidR="00FF782A" w:rsidRPr="00DC6C88">
        <w:rPr>
          <w:rFonts w:eastAsia="MS Gothic" w:cs="MS Gothic"/>
        </w:rPr>
        <w:t xml:space="preserve"> </w:t>
      </w:r>
      <w:r w:rsidRPr="00DC6C88">
        <w:rPr>
          <w:rFonts w:eastAsia="MS Gothic" w:cs="MS Gothic"/>
        </w:rPr>
        <w:t>by the Township Code or any</w:t>
      </w:r>
      <w:r w:rsidR="00FF782A" w:rsidRPr="00DC6C88">
        <w:rPr>
          <w:rFonts w:eastAsia="MS Gothic" w:cs="MS Gothic"/>
        </w:rPr>
        <w:t xml:space="preserve"> </w:t>
      </w:r>
      <w:r w:rsidRPr="00DC6C88">
        <w:rPr>
          <w:rFonts w:eastAsia="MS Gothic" w:cs="MS Gothic"/>
        </w:rPr>
        <w:t>other act. The board of supervisors may</w:t>
      </w:r>
      <w:r w:rsidR="00FF782A" w:rsidRPr="00DC6C88">
        <w:rPr>
          <w:rFonts w:eastAsia="MS Gothic" w:cs="MS Gothic"/>
        </w:rPr>
        <w:t xml:space="preserve"> </w:t>
      </w:r>
      <w:r w:rsidRPr="00DC6C88">
        <w:rPr>
          <w:rFonts w:eastAsia="MS Gothic" w:cs="MS Gothic"/>
        </w:rPr>
        <w:t>recommend pay scales to the auditors</w:t>
      </w:r>
      <w:r w:rsidR="00FF782A" w:rsidRPr="00DC6C88">
        <w:rPr>
          <w:rFonts w:eastAsia="MS Gothic" w:cs="MS Gothic"/>
        </w:rPr>
        <w:t xml:space="preserve"> </w:t>
      </w:r>
      <w:r w:rsidRPr="00DC6C88">
        <w:rPr>
          <w:rFonts w:eastAsia="MS Gothic" w:cs="MS Gothic"/>
        </w:rPr>
        <w:t>for these supervisor-employees.</w:t>
      </w:r>
    </w:p>
    <w:p w:rsidR="00DC6C88" w:rsidRPr="00DC6C88" w:rsidRDefault="00DC6C88" w:rsidP="00DC6C88">
      <w:pPr>
        <w:pStyle w:val="ListParagraph"/>
        <w:rPr>
          <w:rFonts w:eastAsia="MS Gothic" w:cs="MS Gothic"/>
        </w:rPr>
      </w:pPr>
    </w:p>
    <w:p w:rsidR="00DC6C88" w:rsidRPr="00DC6C88" w:rsidRDefault="00DC6C88" w:rsidP="00DC6C88">
      <w:pPr>
        <w:pStyle w:val="ListParagraph"/>
        <w:rPr>
          <w:rFonts w:eastAsia="MS Gothic" w:cs="MS Gothic"/>
        </w:rPr>
      </w:pPr>
      <w:bookmarkStart w:id="0" w:name="_GoBack"/>
      <w:bookmarkEnd w:id="0"/>
    </w:p>
    <w:p w:rsidR="00A73983" w:rsidRDefault="00A73983" w:rsidP="00DC6C88">
      <w:pPr>
        <w:pStyle w:val="ListParagraph"/>
        <w:numPr>
          <w:ilvl w:val="0"/>
          <w:numId w:val="4"/>
        </w:numPr>
        <w:rPr>
          <w:rFonts w:eastAsia="MS Gothic" w:cs="MS Gothic"/>
        </w:rPr>
      </w:pPr>
      <w:r w:rsidRPr="00C73B95">
        <w:rPr>
          <w:rFonts w:eastAsia="MS Gothic" w:cs="MS Gothic"/>
          <w:b/>
          <w:u w:val="single"/>
        </w:rPr>
        <w:lastRenderedPageBreak/>
        <w:t>Establish</w:t>
      </w:r>
      <w:r w:rsidRPr="00DC6C88">
        <w:rPr>
          <w:rFonts w:eastAsia="MS Gothic" w:cs="MS Gothic"/>
        </w:rPr>
        <w:t xml:space="preserve"> the amount of the</w:t>
      </w:r>
      <w:r w:rsidR="00FF782A" w:rsidRPr="00DC6C88">
        <w:rPr>
          <w:rFonts w:eastAsia="MS Gothic" w:cs="MS Gothic"/>
        </w:rPr>
        <w:t xml:space="preserve"> </w:t>
      </w:r>
      <w:r w:rsidRPr="00DC6C88">
        <w:rPr>
          <w:rFonts w:eastAsia="MS Gothic" w:cs="MS Gothic"/>
        </w:rPr>
        <w:t>treasurer’s bond. This should equal the</w:t>
      </w:r>
      <w:r w:rsidR="00FF782A" w:rsidRPr="00DC6C88">
        <w:rPr>
          <w:rFonts w:eastAsia="MS Gothic" w:cs="MS Gothic"/>
        </w:rPr>
        <w:t xml:space="preserve"> </w:t>
      </w:r>
      <w:r w:rsidRPr="00DC6C88">
        <w:rPr>
          <w:rFonts w:eastAsia="MS Gothic" w:cs="MS Gothic"/>
        </w:rPr>
        <w:t>highest amount of township funds the</w:t>
      </w:r>
      <w:r w:rsidR="00FF782A" w:rsidRPr="00DC6C88">
        <w:rPr>
          <w:rFonts w:eastAsia="MS Gothic" w:cs="MS Gothic"/>
        </w:rPr>
        <w:t xml:space="preserve"> </w:t>
      </w:r>
      <w:r w:rsidRPr="00DC6C88">
        <w:rPr>
          <w:rFonts w:eastAsia="MS Gothic" w:cs="MS Gothic"/>
        </w:rPr>
        <w:t>board of supervisors estimates will be</w:t>
      </w:r>
      <w:r w:rsidR="00FF782A" w:rsidRPr="00DC6C88">
        <w:rPr>
          <w:rFonts w:eastAsia="MS Gothic" w:cs="MS Gothic"/>
        </w:rPr>
        <w:t xml:space="preserve"> </w:t>
      </w:r>
      <w:r w:rsidRPr="00DC6C88">
        <w:rPr>
          <w:rFonts w:eastAsia="MS Gothic" w:cs="MS Gothic"/>
        </w:rPr>
        <w:t>available to the treasurer at any time</w:t>
      </w:r>
      <w:r w:rsidR="00FF782A" w:rsidRPr="00DC6C88">
        <w:rPr>
          <w:rFonts w:eastAsia="MS Gothic" w:cs="MS Gothic"/>
        </w:rPr>
        <w:t xml:space="preserve"> </w:t>
      </w:r>
      <w:r w:rsidRPr="00DC6C88">
        <w:rPr>
          <w:rFonts w:eastAsia="MS Gothic" w:cs="MS Gothic"/>
        </w:rPr>
        <w:t>during the current year.</w:t>
      </w:r>
    </w:p>
    <w:p w:rsidR="003909A5" w:rsidRPr="00DC6C88" w:rsidRDefault="003909A5" w:rsidP="003909A5">
      <w:pPr>
        <w:pStyle w:val="ListParagraph"/>
        <w:rPr>
          <w:rFonts w:eastAsia="MS Gothic" w:cs="MS Gothic"/>
        </w:rPr>
      </w:pPr>
    </w:p>
    <w:p w:rsidR="00A73983" w:rsidRPr="00DC6C88" w:rsidRDefault="00A73983" w:rsidP="00DC6C88">
      <w:pPr>
        <w:pStyle w:val="ListParagraph"/>
        <w:numPr>
          <w:ilvl w:val="0"/>
          <w:numId w:val="4"/>
        </w:numPr>
        <w:rPr>
          <w:rFonts w:eastAsia="MS Gothic" w:cs="MS Gothic"/>
        </w:rPr>
      </w:pPr>
      <w:r w:rsidRPr="00C73B95">
        <w:rPr>
          <w:rFonts w:eastAsia="MS Gothic" w:cs="MS Gothic"/>
          <w:b/>
          <w:u w:val="single"/>
        </w:rPr>
        <w:t>Appoint</w:t>
      </w:r>
      <w:r w:rsidRPr="00DC6C88">
        <w:rPr>
          <w:rFonts w:eastAsia="MS Gothic" w:cs="MS Gothic"/>
        </w:rPr>
        <w:t xml:space="preserve"> the township’s legal</w:t>
      </w:r>
      <w:r w:rsidR="00FF782A" w:rsidRPr="00DC6C88">
        <w:rPr>
          <w:rFonts w:eastAsia="MS Gothic" w:cs="MS Gothic"/>
        </w:rPr>
        <w:t xml:space="preserve"> </w:t>
      </w:r>
      <w:r w:rsidRPr="00DC6C88">
        <w:rPr>
          <w:rFonts w:eastAsia="MS Gothic" w:cs="MS Gothic"/>
        </w:rPr>
        <w:t>counsel and engineer, if desired, and set</w:t>
      </w:r>
      <w:r w:rsidR="00FF782A" w:rsidRPr="00DC6C88">
        <w:rPr>
          <w:rFonts w:eastAsia="MS Gothic" w:cs="MS Gothic"/>
        </w:rPr>
        <w:t xml:space="preserve"> </w:t>
      </w:r>
      <w:r w:rsidRPr="00DC6C88">
        <w:rPr>
          <w:rFonts w:eastAsia="MS Gothic" w:cs="MS Gothic"/>
        </w:rPr>
        <w:t>their compensation or fees.</w:t>
      </w:r>
    </w:p>
    <w:p w:rsidR="00DC6C88" w:rsidRDefault="00DC6C88" w:rsidP="00DC6C88">
      <w:pPr>
        <w:pStyle w:val="ListParagraph"/>
        <w:rPr>
          <w:rFonts w:eastAsia="MS Gothic" w:cs="MS Gothic"/>
        </w:rPr>
      </w:pPr>
    </w:p>
    <w:p w:rsidR="003909A5" w:rsidRPr="003909A5" w:rsidRDefault="003909A5" w:rsidP="003909A5">
      <w:pPr>
        <w:pStyle w:val="ListParagraph"/>
        <w:numPr>
          <w:ilvl w:val="0"/>
          <w:numId w:val="4"/>
        </w:numPr>
        <w:rPr>
          <w:rFonts w:eastAsia="MS Gothic" w:cs="MS Gothic"/>
        </w:rPr>
      </w:pPr>
      <w:r w:rsidRPr="00C73B95">
        <w:rPr>
          <w:rFonts w:eastAsia="MS Gothic" w:cs="MS Gothic"/>
          <w:b/>
          <w:u w:val="single"/>
        </w:rPr>
        <w:t>Appoint</w:t>
      </w:r>
      <w:r w:rsidRPr="003909A5">
        <w:rPr>
          <w:rFonts w:eastAsia="MS Gothic" w:cs="MS Gothic"/>
        </w:rPr>
        <w:t xml:space="preserve"> an emergency management coordinator who is </w:t>
      </w:r>
      <w:r>
        <w:rPr>
          <w:rFonts w:eastAsia="MS Gothic" w:cs="MS Gothic"/>
        </w:rPr>
        <w:t>qualified and willing to serve.</w:t>
      </w:r>
    </w:p>
    <w:p w:rsidR="003909A5" w:rsidRDefault="003909A5" w:rsidP="003909A5">
      <w:pPr>
        <w:pStyle w:val="ListParagraph"/>
        <w:rPr>
          <w:rFonts w:eastAsia="MS Gothic" w:cs="MS Gothic"/>
        </w:rPr>
      </w:pPr>
    </w:p>
    <w:p w:rsidR="00DC6C88" w:rsidRPr="00DC6C88" w:rsidRDefault="00A73983" w:rsidP="00DC6C88">
      <w:pPr>
        <w:pStyle w:val="ListParagraph"/>
        <w:numPr>
          <w:ilvl w:val="0"/>
          <w:numId w:val="4"/>
        </w:numPr>
        <w:rPr>
          <w:rFonts w:eastAsia="MS Gothic" w:cs="MS Gothic"/>
        </w:rPr>
      </w:pPr>
      <w:r w:rsidRPr="00C73B95">
        <w:rPr>
          <w:rFonts w:eastAsia="MS Gothic" w:cs="MS Gothic"/>
          <w:b/>
          <w:u w:val="single"/>
        </w:rPr>
        <w:t>Appoint</w:t>
      </w:r>
      <w:r w:rsidRPr="00DC6C88">
        <w:rPr>
          <w:rFonts w:eastAsia="MS Gothic" w:cs="MS Gothic"/>
        </w:rPr>
        <w:t xml:space="preserve"> one registered elector of</w:t>
      </w:r>
      <w:r w:rsidR="00FF782A" w:rsidRPr="00DC6C88">
        <w:rPr>
          <w:rFonts w:eastAsia="MS Gothic" w:cs="MS Gothic"/>
        </w:rPr>
        <w:t xml:space="preserve"> </w:t>
      </w:r>
      <w:r w:rsidRPr="00DC6C88">
        <w:rPr>
          <w:rFonts w:eastAsia="MS Gothic" w:cs="MS Gothic"/>
        </w:rPr>
        <w:t>the township to serve as chairman of</w:t>
      </w:r>
      <w:r w:rsidR="00FF782A" w:rsidRPr="00DC6C88">
        <w:rPr>
          <w:rFonts w:eastAsia="MS Gothic" w:cs="MS Gothic"/>
        </w:rPr>
        <w:t xml:space="preserve"> </w:t>
      </w:r>
      <w:r w:rsidRPr="00DC6C88">
        <w:rPr>
          <w:rFonts w:eastAsia="MS Gothic" w:cs="MS Gothic"/>
        </w:rPr>
        <w:t>the vacancy board.</w:t>
      </w:r>
    </w:p>
    <w:p w:rsidR="00DC6C88" w:rsidRDefault="00DC6C88" w:rsidP="00DC6C88">
      <w:pPr>
        <w:pStyle w:val="ListParagraph"/>
        <w:rPr>
          <w:rFonts w:eastAsia="MS Gothic" w:cs="MS Gothic"/>
        </w:rPr>
      </w:pPr>
    </w:p>
    <w:p w:rsidR="00A73983" w:rsidRPr="00DC6C88" w:rsidRDefault="00A73983" w:rsidP="00DC6C88">
      <w:pPr>
        <w:pStyle w:val="ListParagraph"/>
        <w:numPr>
          <w:ilvl w:val="0"/>
          <w:numId w:val="4"/>
        </w:numPr>
        <w:rPr>
          <w:rFonts w:eastAsia="MS Gothic" w:cs="MS Gothic"/>
        </w:rPr>
      </w:pPr>
      <w:r w:rsidRPr="00C73B95">
        <w:rPr>
          <w:rFonts w:eastAsia="MS Gothic" w:cs="MS Gothic"/>
          <w:b/>
          <w:u w:val="single"/>
        </w:rPr>
        <w:t>Appoint</w:t>
      </w:r>
      <w:r w:rsidRPr="00DC6C88">
        <w:rPr>
          <w:rFonts w:eastAsia="MS Gothic" w:cs="MS Gothic"/>
        </w:rPr>
        <w:t xml:space="preserve"> township residents to fill</w:t>
      </w:r>
      <w:r w:rsidR="00FF782A" w:rsidRPr="00DC6C88">
        <w:rPr>
          <w:rFonts w:eastAsia="MS Gothic" w:cs="MS Gothic"/>
        </w:rPr>
        <w:t xml:space="preserve"> </w:t>
      </w:r>
      <w:r w:rsidRPr="00DC6C88">
        <w:rPr>
          <w:rFonts w:eastAsia="MS Gothic" w:cs="MS Gothic"/>
        </w:rPr>
        <w:t>vacancies and expired terms on boards</w:t>
      </w:r>
      <w:r w:rsidR="00FF782A" w:rsidRPr="00DC6C88">
        <w:rPr>
          <w:rFonts w:eastAsia="MS Gothic" w:cs="MS Gothic"/>
        </w:rPr>
        <w:t xml:space="preserve"> </w:t>
      </w:r>
      <w:r w:rsidRPr="00DC6C88">
        <w:rPr>
          <w:rFonts w:eastAsia="MS Gothic" w:cs="MS Gothic"/>
        </w:rPr>
        <w:t>such as planning commissions, recreation</w:t>
      </w:r>
      <w:r w:rsidR="00FF782A" w:rsidRPr="00DC6C88">
        <w:rPr>
          <w:rFonts w:eastAsia="MS Gothic" w:cs="MS Gothic"/>
        </w:rPr>
        <w:t xml:space="preserve"> </w:t>
      </w:r>
      <w:r w:rsidRPr="00DC6C88">
        <w:rPr>
          <w:rFonts w:eastAsia="MS Gothic" w:cs="MS Gothic"/>
        </w:rPr>
        <w:t>boards, and authorities.</w:t>
      </w:r>
    </w:p>
    <w:p w:rsidR="00DC6C88" w:rsidRDefault="00DC6C88" w:rsidP="00DC6C88">
      <w:pPr>
        <w:pStyle w:val="ListParagraph"/>
        <w:rPr>
          <w:rFonts w:eastAsia="MS Gothic" w:cs="MS Gothic"/>
        </w:rPr>
      </w:pPr>
    </w:p>
    <w:p w:rsidR="00A73983" w:rsidRPr="00DC6C88" w:rsidRDefault="00A73983" w:rsidP="00DC6C88">
      <w:pPr>
        <w:pStyle w:val="ListParagraph"/>
        <w:numPr>
          <w:ilvl w:val="0"/>
          <w:numId w:val="4"/>
        </w:numPr>
        <w:rPr>
          <w:rFonts w:eastAsia="MS Gothic" w:cs="MS Gothic"/>
        </w:rPr>
      </w:pPr>
      <w:r w:rsidRPr="00C73B95">
        <w:rPr>
          <w:rFonts w:eastAsia="MS Gothic" w:cs="MS Gothic"/>
          <w:b/>
          <w:u w:val="single"/>
        </w:rPr>
        <w:t>Select</w:t>
      </w:r>
      <w:r w:rsidRPr="00DC6C88">
        <w:rPr>
          <w:rFonts w:eastAsia="MS Gothic" w:cs="MS Gothic"/>
        </w:rPr>
        <w:t xml:space="preserve"> depositories for the township’s</w:t>
      </w:r>
      <w:r w:rsidR="00FF782A" w:rsidRPr="00DC6C88">
        <w:rPr>
          <w:rFonts w:eastAsia="MS Gothic" w:cs="MS Gothic"/>
        </w:rPr>
        <w:t xml:space="preserve"> </w:t>
      </w:r>
      <w:r w:rsidRPr="00DC6C88">
        <w:rPr>
          <w:rFonts w:eastAsia="MS Gothic" w:cs="MS Gothic"/>
        </w:rPr>
        <w:t>funds.</w:t>
      </w:r>
    </w:p>
    <w:p w:rsidR="00DC6C88" w:rsidRDefault="00DC6C88" w:rsidP="00DC6C88">
      <w:pPr>
        <w:pStyle w:val="ListParagraph"/>
        <w:rPr>
          <w:rFonts w:eastAsia="MS Gothic" w:cs="MS Gothic"/>
        </w:rPr>
      </w:pPr>
    </w:p>
    <w:p w:rsidR="00A73983" w:rsidRPr="00DC6C88" w:rsidRDefault="00A73983" w:rsidP="00DC6C88">
      <w:pPr>
        <w:pStyle w:val="ListParagraph"/>
        <w:numPr>
          <w:ilvl w:val="0"/>
          <w:numId w:val="4"/>
        </w:numPr>
        <w:rPr>
          <w:rFonts w:eastAsia="MS Gothic" w:cs="MS Gothic"/>
        </w:rPr>
      </w:pPr>
      <w:r w:rsidRPr="00C73B95">
        <w:rPr>
          <w:rFonts w:eastAsia="MS Gothic" w:cs="MS Gothic"/>
          <w:b/>
          <w:u w:val="single"/>
        </w:rPr>
        <w:t>Establish</w:t>
      </w:r>
      <w:r w:rsidRPr="00DC6C88">
        <w:rPr>
          <w:rFonts w:eastAsia="MS Gothic" w:cs="MS Gothic"/>
        </w:rPr>
        <w:t xml:space="preserve"> a regular monthly</w:t>
      </w:r>
      <w:r w:rsidR="00FF782A" w:rsidRPr="00DC6C88">
        <w:rPr>
          <w:rFonts w:eastAsia="MS Gothic" w:cs="MS Gothic"/>
        </w:rPr>
        <w:t xml:space="preserve"> </w:t>
      </w:r>
      <w:r w:rsidRPr="00DC6C88">
        <w:rPr>
          <w:rFonts w:eastAsia="MS Gothic" w:cs="MS Gothic"/>
        </w:rPr>
        <w:t>meeting location, time, and dates for the</w:t>
      </w:r>
      <w:r w:rsidR="00FF782A" w:rsidRPr="00DC6C88">
        <w:rPr>
          <w:rFonts w:eastAsia="MS Gothic" w:cs="MS Gothic"/>
        </w:rPr>
        <w:t xml:space="preserve"> </w:t>
      </w:r>
      <w:r w:rsidRPr="00DC6C88">
        <w:rPr>
          <w:rFonts w:eastAsia="MS Gothic" w:cs="MS Gothic"/>
        </w:rPr>
        <w:t>board of supervisors. Have the secretary</w:t>
      </w:r>
      <w:r w:rsidR="00FF782A" w:rsidRPr="00DC6C88">
        <w:rPr>
          <w:rFonts w:eastAsia="MS Gothic" w:cs="MS Gothic"/>
        </w:rPr>
        <w:t xml:space="preserve"> </w:t>
      </w:r>
      <w:r w:rsidRPr="00DC6C88">
        <w:rPr>
          <w:rFonts w:eastAsia="MS Gothic" w:cs="MS Gothic"/>
        </w:rPr>
        <w:t>publish this information in the local</w:t>
      </w:r>
      <w:r w:rsidR="00FF782A" w:rsidRPr="00DC6C88">
        <w:rPr>
          <w:rFonts w:eastAsia="MS Gothic" w:cs="MS Gothic"/>
        </w:rPr>
        <w:t xml:space="preserve"> </w:t>
      </w:r>
      <w:r w:rsidRPr="00DC6C88">
        <w:rPr>
          <w:rFonts w:eastAsia="MS Gothic" w:cs="MS Gothic"/>
        </w:rPr>
        <w:t>newspaper in accordance with the Sunshine</w:t>
      </w:r>
      <w:r w:rsidR="00FF782A" w:rsidRPr="00DC6C88">
        <w:rPr>
          <w:rFonts w:eastAsia="MS Gothic" w:cs="MS Gothic"/>
        </w:rPr>
        <w:t xml:space="preserve"> </w:t>
      </w:r>
      <w:r w:rsidRPr="00DC6C88">
        <w:rPr>
          <w:rFonts w:eastAsia="MS Gothic" w:cs="MS Gothic"/>
        </w:rPr>
        <w:t>Law.</w:t>
      </w:r>
    </w:p>
    <w:p w:rsidR="00DC6C88" w:rsidRDefault="00DC6C88" w:rsidP="00DC6C88">
      <w:pPr>
        <w:pStyle w:val="ListParagraph"/>
        <w:rPr>
          <w:rFonts w:eastAsia="MS Gothic" w:cs="MS Gothic"/>
        </w:rPr>
      </w:pPr>
    </w:p>
    <w:p w:rsidR="003909A5" w:rsidRPr="00DC6C88" w:rsidRDefault="003909A5" w:rsidP="003909A5">
      <w:pPr>
        <w:pStyle w:val="ListParagraph"/>
        <w:numPr>
          <w:ilvl w:val="0"/>
          <w:numId w:val="4"/>
        </w:numPr>
        <w:rPr>
          <w:rFonts w:eastAsia="MS Gothic" w:cs="MS Gothic"/>
        </w:rPr>
      </w:pPr>
      <w:r w:rsidRPr="00C73B95">
        <w:rPr>
          <w:rFonts w:eastAsia="MS Gothic" w:cs="MS Gothic"/>
          <w:b/>
          <w:u w:val="single"/>
        </w:rPr>
        <w:t>Determine</w:t>
      </w:r>
      <w:r w:rsidRPr="00DC6C88">
        <w:rPr>
          <w:rFonts w:eastAsia="MS Gothic" w:cs="MS Gothic"/>
        </w:rPr>
        <w:t xml:space="preserve"> holidays for nonunionized township employees.</w:t>
      </w:r>
    </w:p>
    <w:p w:rsidR="003909A5" w:rsidRDefault="003909A5" w:rsidP="003909A5">
      <w:pPr>
        <w:pStyle w:val="ListParagraph"/>
        <w:rPr>
          <w:rFonts w:eastAsia="MS Gothic" w:cs="MS Gothic"/>
        </w:rPr>
      </w:pPr>
    </w:p>
    <w:p w:rsidR="00A73983" w:rsidRPr="00DC6C88" w:rsidRDefault="00A73983" w:rsidP="00DC6C88">
      <w:pPr>
        <w:pStyle w:val="ListParagraph"/>
        <w:numPr>
          <w:ilvl w:val="0"/>
          <w:numId w:val="4"/>
        </w:numPr>
        <w:rPr>
          <w:rFonts w:eastAsia="MS Gothic" w:cs="MS Gothic"/>
        </w:rPr>
      </w:pPr>
      <w:r w:rsidRPr="00C73B95">
        <w:rPr>
          <w:rFonts w:eastAsia="MS Gothic" w:cs="MS Gothic"/>
          <w:b/>
          <w:u w:val="single"/>
        </w:rPr>
        <w:t>Certify</w:t>
      </w:r>
      <w:r w:rsidRPr="00DC6C88">
        <w:rPr>
          <w:rFonts w:eastAsia="MS Gothic" w:cs="MS Gothic"/>
        </w:rPr>
        <w:t xml:space="preserve"> delegates to PSATS’ Annual</w:t>
      </w:r>
      <w:r w:rsidR="00FF782A" w:rsidRPr="00DC6C88">
        <w:rPr>
          <w:rFonts w:eastAsia="MS Gothic" w:cs="MS Gothic"/>
        </w:rPr>
        <w:t xml:space="preserve"> </w:t>
      </w:r>
      <w:r w:rsidRPr="00DC6C88">
        <w:rPr>
          <w:rFonts w:eastAsia="MS Gothic" w:cs="MS Gothic"/>
        </w:rPr>
        <w:t>Educational Conference.</w:t>
      </w:r>
      <w:r w:rsidR="00FF782A" w:rsidRPr="00DC6C88">
        <w:rPr>
          <w:rFonts w:eastAsia="MS Gothic" w:cs="MS Gothic"/>
        </w:rPr>
        <w:t xml:space="preserve"> </w:t>
      </w:r>
      <w:r w:rsidRPr="00DC6C88">
        <w:rPr>
          <w:rFonts w:eastAsia="MS Gothic" w:cs="MS Gothic"/>
        </w:rPr>
        <w:t>The supervisors, secretary, treasurer,</w:t>
      </w:r>
      <w:r w:rsidR="00FF782A" w:rsidRPr="00DC6C88">
        <w:rPr>
          <w:rFonts w:eastAsia="MS Gothic" w:cs="MS Gothic"/>
        </w:rPr>
        <w:t xml:space="preserve"> </w:t>
      </w:r>
      <w:r w:rsidRPr="00DC6C88">
        <w:rPr>
          <w:rFonts w:eastAsia="MS Gothic" w:cs="MS Gothic"/>
        </w:rPr>
        <w:t>and manager may all be delegates to the</w:t>
      </w:r>
      <w:r w:rsidR="00FF782A" w:rsidRPr="00DC6C88">
        <w:rPr>
          <w:rFonts w:eastAsia="MS Gothic" w:cs="MS Gothic"/>
        </w:rPr>
        <w:t xml:space="preserve"> </w:t>
      </w:r>
      <w:r w:rsidRPr="00DC6C88">
        <w:rPr>
          <w:rFonts w:eastAsia="MS Gothic" w:cs="MS Gothic"/>
        </w:rPr>
        <w:t xml:space="preserve">conference, but the board must </w:t>
      </w:r>
      <w:r w:rsidR="003909A5">
        <w:rPr>
          <w:rFonts w:eastAsia="MS Gothic" w:cs="MS Gothic"/>
        </w:rPr>
        <w:t>designate</w:t>
      </w:r>
      <w:r w:rsidR="00FF782A" w:rsidRPr="00DC6C88">
        <w:rPr>
          <w:rFonts w:eastAsia="MS Gothic" w:cs="MS Gothic"/>
        </w:rPr>
        <w:t xml:space="preserve"> </w:t>
      </w:r>
      <w:r w:rsidRPr="00DC6C88">
        <w:rPr>
          <w:rFonts w:eastAsia="MS Gothic" w:cs="MS Gothic"/>
        </w:rPr>
        <w:t>one person from among these positions</w:t>
      </w:r>
      <w:r w:rsidR="00FF782A" w:rsidRPr="00DC6C88">
        <w:rPr>
          <w:rFonts w:eastAsia="MS Gothic" w:cs="MS Gothic"/>
        </w:rPr>
        <w:t xml:space="preserve"> </w:t>
      </w:r>
      <w:r w:rsidRPr="00DC6C88">
        <w:rPr>
          <w:rFonts w:eastAsia="MS Gothic" w:cs="MS Gothic"/>
        </w:rPr>
        <w:t>to serve as the voting delegate.</w:t>
      </w:r>
    </w:p>
    <w:p w:rsidR="00DC6C88" w:rsidRDefault="00DC6C88" w:rsidP="00DC6C88">
      <w:pPr>
        <w:pStyle w:val="ListParagraph"/>
        <w:rPr>
          <w:rFonts w:eastAsia="MS Gothic" w:cs="MS Gothic"/>
        </w:rPr>
      </w:pPr>
    </w:p>
    <w:p w:rsidR="003909A5" w:rsidRPr="00DC6C88" w:rsidRDefault="003909A5" w:rsidP="003909A5">
      <w:pPr>
        <w:pStyle w:val="ListParagraph"/>
        <w:numPr>
          <w:ilvl w:val="0"/>
          <w:numId w:val="4"/>
        </w:numPr>
        <w:rPr>
          <w:rFonts w:eastAsia="MS Gothic" w:cs="MS Gothic"/>
        </w:rPr>
      </w:pPr>
      <w:r w:rsidRPr="00C73B95">
        <w:rPr>
          <w:rFonts w:eastAsia="MS Gothic" w:cs="MS Gothic"/>
          <w:b/>
          <w:u w:val="single"/>
        </w:rPr>
        <w:t>Ensure</w:t>
      </w:r>
      <w:r>
        <w:rPr>
          <w:rFonts w:eastAsia="MS Gothic" w:cs="MS Gothic"/>
        </w:rPr>
        <w:t xml:space="preserve"> that the township’s engineer, solicitor, emergency management coordinator and planning commission members (</w:t>
      </w:r>
      <w:r w:rsidRPr="003909A5">
        <w:rPr>
          <w:rFonts w:eastAsia="MS Gothic" w:cs="MS Gothic"/>
          <w:i/>
        </w:rPr>
        <w:t>if applicable</w:t>
      </w:r>
      <w:r>
        <w:rPr>
          <w:rFonts w:eastAsia="MS Gothic" w:cs="MS Gothic"/>
        </w:rPr>
        <w:t>) are members of their respective PSATS professional associations</w:t>
      </w:r>
      <w:r w:rsidRPr="00DC6C88">
        <w:rPr>
          <w:rFonts w:eastAsia="MS Gothic" w:cs="MS Gothic"/>
        </w:rPr>
        <w:t>.</w:t>
      </w:r>
    </w:p>
    <w:p w:rsidR="003909A5" w:rsidRDefault="003909A5" w:rsidP="003909A5">
      <w:pPr>
        <w:pStyle w:val="ListParagraph"/>
        <w:rPr>
          <w:rFonts w:eastAsia="MS Gothic" w:cs="MS Gothic"/>
        </w:rPr>
      </w:pPr>
    </w:p>
    <w:p w:rsidR="003909A5" w:rsidRPr="00DC6C88" w:rsidRDefault="003909A5" w:rsidP="003909A5">
      <w:pPr>
        <w:pStyle w:val="ListParagraph"/>
        <w:numPr>
          <w:ilvl w:val="0"/>
          <w:numId w:val="4"/>
        </w:numPr>
        <w:rPr>
          <w:rFonts w:eastAsia="MS Gothic" w:cs="MS Gothic"/>
        </w:rPr>
      </w:pPr>
      <w:r w:rsidRPr="00C73B95">
        <w:rPr>
          <w:rFonts w:eastAsia="MS Gothic" w:cs="MS Gothic"/>
          <w:b/>
          <w:u w:val="single"/>
        </w:rPr>
        <w:t>Budget</w:t>
      </w:r>
      <w:r>
        <w:rPr>
          <w:rFonts w:eastAsia="MS Gothic" w:cs="MS Gothic"/>
        </w:rPr>
        <w:t xml:space="preserve"> for the training of supervisors, employees and other township appointed officials as appropriate</w:t>
      </w:r>
      <w:r w:rsidRPr="00DC6C88">
        <w:rPr>
          <w:rFonts w:eastAsia="MS Gothic" w:cs="MS Gothic"/>
        </w:rPr>
        <w:t>.</w:t>
      </w:r>
    </w:p>
    <w:p w:rsidR="003909A5" w:rsidRDefault="003909A5" w:rsidP="003909A5">
      <w:pPr>
        <w:pStyle w:val="ListParagraph"/>
        <w:rPr>
          <w:rFonts w:eastAsia="MS Gothic" w:cs="MS Gothic"/>
        </w:rPr>
      </w:pPr>
    </w:p>
    <w:p w:rsidR="00205A4E" w:rsidRPr="00DC6C88" w:rsidRDefault="00A73983" w:rsidP="00DC6C88">
      <w:pPr>
        <w:pStyle w:val="ListParagraph"/>
        <w:numPr>
          <w:ilvl w:val="0"/>
          <w:numId w:val="4"/>
        </w:numPr>
        <w:rPr>
          <w:rFonts w:eastAsia="MS Gothic" w:cs="MS Gothic"/>
        </w:rPr>
      </w:pPr>
      <w:r w:rsidRPr="00C73B95">
        <w:rPr>
          <w:rFonts w:eastAsia="MS Gothic" w:cs="MS Gothic"/>
          <w:b/>
          <w:u w:val="single"/>
        </w:rPr>
        <w:t>Complete</w:t>
      </w:r>
      <w:r w:rsidRPr="00DC6C88">
        <w:rPr>
          <w:rFonts w:eastAsia="MS Gothic" w:cs="MS Gothic"/>
        </w:rPr>
        <w:t xml:space="preserve"> old business and recognize</w:t>
      </w:r>
      <w:r w:rsidR="00FF782A" w:rsidRPr="00DC6C88">
        <w:rPr>
          <w:rFonts w:eastAsia="MS Gothic" w:cs="MS Gothic"/>
        </w:rPr>
        <w:t xml:space="preserve"> </w:t>
      </w:r>
      <w:r w:rsidRPr="00DC6C88">
        <w:rPr>
          <w:rFonts w:eastAsia="MS Gothic" w:cs="MS Gothic"/>
        </w:rPr>
        <w:t>citizens to be heard.</w:t>
      </w:r>
    </w:p>
    <w:sectPr w:rsidR="00205A4E" w:rsidRPr="00DC6C88" w:rsidSect="00DC6C88">
      <w:headerReference w:type="default" r:id="rId8"/>
      <w:footerReference w:type="default" r:id="rId9"/>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CA" w:rsidRDefault="009747CA" w:rsidP="00661329">
      <w:pPr>
        <w:spacing w:after="0" w:line="240" w:lineRule="auto"/>
      </w:pPr>
      <w:r>
        <w:separator/>
      </w:r>
    </w:p>
  </w:endnote>
  <w:endnote w:type="continuationSeparator" w:id="0">
    <w:p w:rsidR="009747CA" w:rsidRDefault="009747CA" w:rsidP="0066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w:altName w:val="MS Mincho"/>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492491"/>
      <w:docPartObj>
        <w:docPartGallery w:val="Page Numbers (Bottom of Page)"/>
        <w:docPartUnique/>
      </w:docPartObj>
    </w:sdtPr>
    <w:sdtContent>
      <w:sdt>
        <w:sdtPr>
          <w:id w:val="860082579"/>
          <w:docPartObj>
            <w:docPartGallery w:val="Page Numbers (Top of Page)"/>
            <w:docPartUnique/>
          </w:docPartObj>
        </w:sdtPr>
        <w:sdtContent>
          <w:p w:rsidR="00661329" w:rsidRDefault="00661329">
            <w:pPr>
              <w:pStyle w:val="Footer"/>
              <w:jc w:val="right"/>
            </w:pPr>
            <w:r w:rsidRPr="00661329">
              <w:rPr>
                <w:rFonts w:ascii="Calibri" w:hAnsi="Calibri"/>
                <w:sz w:val="16"/>
                <w:szCs w:val="16"/>
              </w:rPr>
              <w:t xml:space="preserve">Page </w:t>
            </w:r>
            <w:r w:rsidRPr="00661329">
              <w:rPr>
                <w:rFonts w:ascii="Calibri" w:hAnsi="Calibri"/>
                <w:b/>
                <w:bCs/>
                <w:sz w:val="16"/>
                <w:szCs w:val="16"/>
              </w:rPr>
              <w:fldChar w:fldCharType="begin"/>
            </w:r>
            <w:r w:rsidRPr="00661329">
              <w:rPr>
                <w:rFonts w:ascii="Calibri" w:hAnsi="Calibri"/>
                <w:b/>
                <w:bCs/>
                <w:sz w:val="16"/>
                <w:szCs w:val="16"/>
              </w:rPr>
              <w:instrText xml:space="preserve"> PAGE </w:instrText>
            </w:r>
            <w:r w:rsidRPr="00661329">
              <w:rPr>
                <w:rFonts w:ascii="Calibri" w:hAnsi="Calibri"/>
                <w:b/>
                <w:bCs/>
                <w:sz w:val="16"/>
                <w:szCs w:val="16"/>
              </w:rPr>
              <w:fldChar w:fldCharType="separate"/>
            </w:r>
            <w:r>
              <w:rPr>
                <w:rFonts w:ascii="Calibri" w:hAnsi="Calibri"/>
                <w:b/>
                <w:bCs/>
                <w:noProof/>
                <w:sz w:val="16"/>
                <w:szCs w:val="16"/>
              </w:rPr>
              <w:t>1</w:t>
            </w:r>
            <w:r w:rsidRPr="00661329">
              <w:rPr>
                <w:rFonts w:ascii="Calibri" w:hAnsi="Calibri"/>
                <w:b/>
                <w:bCs/>
                <w:sz w:val="16"/>
                <w:szCs w:val="16"/>
              </w:rPr>
              <w:fldChar w:fldCharType="end"/>
            </w:r>
            <w:r w:rsidRPr="00661329">
              <w:rPr>
                <w:rFonts w:ascii="Calibri" w:hAnsi="Calibri"/>
                <w:sz w:val="16"/>
                <w:szCs w:val="16"/>
              </w:rPr>
              <w:t xml:space="preserve"> of </w:t>
            </w:r>
            <w:r w:rsidRPr="00661329">
              <w:rPr>
                <w:rFonts w:ascii="Calibri" w:hAnsi="Calibri"/>
                <w:b/>
                <w:bCs/>
                <w:sz w:val="16"/>
                <w:szCs w:val="16"/>
              </w:rPr>
              <w:fldChar w:fldCharType="begin"/>
            </w:r>
            <w:r w:rsidRPr="00661329">
              <w:rPr>
                <w:rFonts w:ascii="Calibri" w:hAnsi="Calibri"/>
                <w:b/>
                <w:bCs/>
                <w:sz w:val="16"/>
                <w:szCs w:val="16"/>
              </w:rPr>
              <w:instrText xml:space="preserve"> NUMPAGES  </w:instrText>
            </w:r>
            <w:r w:rsidRPr="00661329">
              <w:rPr>
                <w:rFonts w:ascii="Calibri" w:hAnsi="Calibri"/>
                <w:b/>
                <w:bCs/>
                <w:sz w:val="16"/>
                <w:szCs w:val="16"/>
              </w:rPr>
              <w:fldChar w:fldCharType="separate"/>
            </w:r>
            <w:r>
              <w:rPr>
                <w:rFonts w:ascii="Calibri" w:hAnsi="Calibri"/>
                <w:b/>
                <w:bCs/>
                <w:noProof/>
                <w:sz w:val="16"/>
                <w:szCs w:val="16"/>
              </w:rPr>
              <w:t>2</w:t>
            </w:r>
            <w:r w:rsidRPr="00661329">
              <w:rPr>
                <w:rFonts w:ascii="Calibri" w:hAnsi="Calibri"/>
                <w:b/>
                <w:bCs/>
                <w:sz w:val="16"/>
                <w:szCs w:val="16"/>
              </w:rPr>
              <w:fldChar w:fldCharType="end"/>
            </w:r>
          </w:p>
        </w:sdtContent>
      </w:sdt>
    </w:sdtContent>
  </w:sdt>
  <w:p w:rsidR="00661329" w:rsidRDefault="00661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CA" w:rsidRDefault="009747CA" w:rsidP="00661329">
      <w:pPr>
        <w:spacing w:after="0" w:line="240" w:lineRule="auto"/>
      </w:pPr>
      <w:r>
        <w:separator/>
      </w:r>
    </w:p>
  </w:footnote>
  <w:footnote w:type="continuationSeparator" w:id="0">
    <w:p w:rsidR="009747CA" w:rsidRDefault="009747CA" w:rsidP="00661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29" w:rsidRPr="00661329" w:rsidRDefault="00661329" w:rsidP="00661329">
    <w:pPr>
      <w:pStyle w:val="Header"/>
      <w:jc w:val="center"/>
      <w:rPr>
        <w:sz w:val="36"/>
        <w:szCs w:val="36"/>
      </w:rPr>
    </w:pPr>
    <w:r w:rsidRPr="00661329">
      <w:rPr>
        <w:sz w:val="36"/>
        <w:szCs w:val="36"/>
      </w:rPr>
      <w:t>Township Organizational Meeting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462"/>
    <w:multiLevelType w:val="hybridMultilevel"/>
    <w:tmpl w:val="17FEEC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0515"/>
    <w:multiLevelType w:val="hybridMultilevel"/>
    <w:tmpl w:val="4612AD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D3FAD"/>
    <w:multiLevelType w:val="hybridMultilevel"/>
    <w:tmpl w:val="D4262E80"/>
    <w:lvl w:ilvl="0" w:tplc="9230D8F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1201A"/>
    <w:multiLevelType w:val="hybridMultilevel"/>
    <w:tmpl w:val="281ACF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83"/>
    <w:rsid w:val="00205A4E"/>
    <w:rsid w:val="003909A5"/>
    <w:rsid w:val="00661329"/>
    <w:rsid w:val="009747CA"/>
    <w:rsid w:val="00A73983"/>
    <w:rsid w:val="00C73B95"/>
    <w:rsid w:val="00DC6C88"/>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2A"/>
    <w:pPr>
      <w:ind w:left="720"/>
      <w:contextualSpacing/>
    </w:pPr>
  </w:style>
  <w:style w:type="paragraph" w:styleId="Header">
    <w:name w:val="header"/>
    <w:basedOn w:val="Normal"/>
    <w:link w:val="HeaderChar"/>
    <w:uiPriority w:val="99"/>
    <w:unhideWhenUsed/>
    <w:rsid w:val="00661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329"/>
    <w:rPr>
      <w:rFonts w:asciiTheme="minorHAnsi" w:hAnsiTheme="minorHAnsi" w:cstheme="minorBidi"/>
      <w:sz w:val="22"/>
      <w:szCs w:val="22"/>
    </w:rPr>
  </w:style>
  <w:style w:type="paragraph" w:styleId="Footer">
    <w:name w:val="footer"/>
    <w:basedOn w:val="Normal"/>
    <w:link w:val="FooterChar"/>
    <w:uiPriority w:val="99"/>
    <w:unhideWhenUsed/>
    <w:rsid w:val="00661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329"/>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2A"/>
    <w:pPr>
      <w:ind w:left="720"/>
      <w:contextualSpacing/>
    </w:pPr>
  </w:style>
  <w:style w:type="paragraph" w:styleId="Header">
    <w:name w:val="header"/>
    <w:basedOn w:val="Normal"/>
    <w:link w:val="HeaderChar"/>
    <w:uiPriority w:val="99"/>
    <w:unhideWhenUsed/>
    <w:rsid w:val="00661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329"/>
    <w:rPr>
      <w:rFonts w:asciiTheme="minorHAnsi" w:hAnsiTheme="minorHAnsi" w:cstheme="minorBidi"/>
      <w:sz w:val="22"/>
      <w:szCs w:val="22"/>
    </w:rPr>
  </w:style>
  <w:style w:type="paragraph" w:styleId="Footer">
    <w:name w:val="footer"/>
    <w:basedOn w:val="Normal"/>
    <w:link w:val="FooterChar"/>
    <w:uiPriority w:val="99"/>
    <w:unhideWhenUsed/>
    <w:rsid w:val="00661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32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2012-12-19T16:41:00Z</dcterms:created>
  <dcterms:modified xsi:type="dcterms:W3CDTF">2012-12-19T17:31:00Z</dcterms:modified>
</cp:coreProperties>
</file>